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08" w:rsidRPr="00933208" w:rsidRDefault="003A7F58" w:rsidP="00933208">
      <w:pPr>
        <w:spacing w:after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443E9">
        <w:rPr>
          <w:sz w:val="32"/>
          <w:szCs w:val="32"/>
        </w:rPr>
        <w:t xml:space="preserve">               </w:t>
      </w:r>
      <w:r w:rsidRPr="003A7F58">
        <w:rPr>
          <w:sz w:val="32"/>
          <w:szCs w:val="32"/>
        </w:rPr>
        <w:t xml:space="preserve">Консультация для родителей </w:t>
      </w:r>
    </w:p>
    <w:p w:rsidR="00933208" w:rsidRDefault="00933208" w:rsidP="006C0B77">
      <w:pPr>
        <w:spacing w:after="0"/>
        <w:ind w:firstLine="709"/>
        <w:jc w:val="both"/>
      </w:pPr>
    </w:p>
    <w:p w:rsidR="00933208" w:rsidRDefault="00933208" w:rsidP="00D443E9">
      <w:pPr>
        <w:spacing w:after="0"/>
        <w:ind w:firstLine="709"/>
        <w:jc w:val="right"/>
      </w:pPr>
      <w:r>
        <w:rPr>
          <w:noProof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4933982" cy="3838354"/>
            <wp:effectExtent l="19050" t="0" r="0" b="0"/>
            <wp:docPr id="1" name="Рисунок 1" descr="«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199" cy="384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208" w:rsidRDefault="00933208" w:rsidP="006C0B77">
      <w:pPr>
        <w:spacing w:after="0"/>
        <w:ind w:firstLine="709"/>
        <w:jc w:val="both"/>
      </w:pPr>
    </w:p>
    <w:p w:rsidR="003A7F58" w:rsidRDefault="00D443E9" w:rsidP="00D443E9">
      <w:pPr>
        <w:spacing w:after="0"/>
        <w:ind w:firstLine="709"/>
        <w:jc w:val="both"/>
        <w:rPr>
          <w:rFonts w:ascii="Bahnschrift SemiCondensed" w:hAnsi="Bahnschrift SemiCondensed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 xml:space="preserve">   </w:t>
      </w:r>
      <w:r w:rsidR="003A7F58" w:rsidRPr="003A7F58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 w:rsidR="003A7F58" w:rsidRPr="003A7F58">
        <w:rPr>
          <w:rFonts w:ascii="Bahnschrift SemiCondensed" w:hAnsi="Bahnschrift SemiCondensed" w:cstheme="majorHAnsi"/>
          <w:b/>
          <w:bCs/>
          <w:sz w:val="40"/>
          <w:szCs w:val="40"/>
        </w:rPr>
        <w:t>Дед Мороз в свете психологи</w:t>
      </w:r>
      <w:r w:rsidR="001B4257">
        <w:rPr>
          <w:rFonts w:ascii="Bahnschrift SemiCondensed" w:hAnsi="Bahnschrift SemiCondensed" w:cstheme="majorHAnsi"/>
          <w:b/>
          <w:bCs/>
          <w:sz w:val="40"/>
          <w:szCs w:val="40"/>
        </w:rPr>
        <w:t>и</w:t>
      </w:r>
    </w:p>
    <w:p w:rsidR="00D443E9" w:rsidRPr="003A7F58" w:rsidRDefault="00D443E9" w:rsidP="00D443E9">
      <w:pPr>
        <w:spacing w:after="0"/>
        <w:ind w:firstLine="709"/>
        <w:jc w:val="both"/>
        <w:rPr>
          <w:rFonts w:ascii="Bahnschrift SemiCondensed" w:hAnsi="Bahnschrift SemiCondensed" w:cstheme="majorHAnsi"/>
          <w:b/>
          <w:bCs/>
          <w:sz w:val="40"/>
          <w:szCs w:val="40"/>
        </w:rPr>
      </w:pPr>
    </w:p>
    <w:p w:rsidR="003A7F58" w:rsidRPr="001B4257" w:rsidRDefault="00D443E9" w:rsidP="003A7F58">
      <w:pPr>
        <w:spacing w:after="0"/>
        <w:ind w:firstLine="709"/>
        <w:jc w:val="both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   </w:t>
      </w:r>
      <w:r w:rsidR="003A7F58" w:rsidRPr="001B4257">
        <w:rPr>
          <w:rFonts w:asciiTheme="majorHAnsi" w:hAnsiTheme="majorHAnsi" w:cstheme="majorHAnsi"/>
          <w:b/>
          <w:bCs/>
          <w:color w:val="FF0000"/>
          <w:sz w:val="32"/>
          <w:szCs w:val="32"/>
        </w:rPr>
        <w:t>Почему мы зовем к ребенку Деда Мороза?</w:t>
      </w:r>
    </w:p>
    <w:p w:rsidR="001B4257" w:rsidRDefault="00F826DE" w:rsidP="00A04B5F">
      <w:pPr>
        <w:pStyle w:val="a3"/>
        <w:jc w:val="both"/>
        <w:rPr>
          <w:b/>
        </w:rPr>
      </w:pPr>
      <w:r w:rsidRPr="001B4257">
        <w:rPr>
          <w:rStyle w:val="a4"/>
          <w:b w:val="0"/>
        </w:rPr>
        <w:t>Дед Мороз уже приходил к малышу на елку в детский сад. И еще м</w:t>
      </w:r>
      <w:r w:rsidR="001B4257" w:rsidRPr="001B4257">
        <w:rPr>
          <w:rStyle w:val="a4"/>
          <w:b w:val="0"/>
        </w:rPr>
        <w:t>ы водили его на самые разные</w:t>
      </w:r>
      <w:r w:rsidRPr="001B4257">
        <w:rPr>
          <w:rStyle w:val="a4"/>
          <w:b w:val="0"/>
        </w:rPr>
        <w:t xml:space="preserve"> представления в городе, где Дед Мороз тоже обязательно был — высокий, нарядный, с зычным голосом. Но нам этого мало.  Мы непременно  желаем, чтобы он пришел и к нам домой, собственноручно вручил ребеночку купленный нами подарок.  Приглашая к малышу Деда Мороза, нужно следовать некоторым правилам.  К встрече с Дедом Морозом ребенок должен быть психологически готов.</w:t>
      </w:r>
    </w:p>
    <w:p w:rsidR="00FE6E34" w:rsidRPr="001B4257" w:rsidRDefault="00FE6E34" w:rsidP="00A04B5F">
      <w:pPr>
        <w:pStyle w:val="a3"/>
        <w:jc w:val="both"/>
        <w:rPr>
          <w:b/>
        </w:rPr>
      </w:pPr>
      <w:r w:rsidRPr="001B4257">
        <w:rPr>
          <w:b/>
        </w:rPr>
        <w:t>Почему мы зовем к ребенку Деда Мороза?</w:t>
      </w:r>
      <w:r w:rsidR="001B4257">
        <w:rPr>
          <w:b/>
        </w:rPr>
        <w:t xml:space="preserve"> </w:t>
      </w:r>
      <w:r w:rsidR="001B4257">
        <w:t xml:space="preserve">Мы, взрослые, очень нуждаемся в </w:t>
      </w:r>
      <w:proofErr w:type="gramStart"/>
      <w:r w:rsidRPr="00FE6E34">
        <w:t>волшебном</w:t>
      </w:r>
      <w:proofErr w:type="gramEnd"/>
      <w:r w:rsidR="001B4257">
        <w:t>. М</w:t>
      </w:r>
      <w:r w:rsidRPr="00FE6E34">
        <w:t>ы хотели бы верить в чудо, но наш возраст, статус и опыт жизненных разочарований этого не позволяют. А малыш от этого всего еще свободен. Он в Деда Мороза искренне верит. И мы, наблюдая ребенка в его доверчивой радости от встречи с Дедом Морозом, смотрим в этот момент на мир его глазами и получаем свой кусок эмоционального пирога от переживания чудесного.</w:t>
      </w:r>
      <w:r w:rsidRPr="00FE6E34">
        <w:br/>
        <w:t xml:space="preserve">Это такое родительское счастье — ждать в гости Деда Мороза с подарками (для ребенка, конечно), читать вместе с малышом детские книжки, ходить в театр и в музей. </w:t>
      </w:r>
      <w:r w:rsidRPr="00FE6E34">
        <w:br/>
        <w:t>Однако, приглашая к малышу Деда Мороза, нужно следовать некоторым правилам.</w:t>
      </w:r>
    </w:p>
    <w:p w:rsidR="00CF7A18" w:rsidRDefault="00CF7A18" w:rsidP="00FE6E3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D443E9" w:rsidRDefault="00FE6E34" w:rsidP="00FE6E3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1B4257">
        <w:rPr>
          <w:rFonts w:eastAsia="Times New Roman" w:cs="Times New Roman"/>
          <w:b/>
          <w:sz w:val="24"/>
          <w:szCs w:val="24"/>
          <w:lang w:eastAsia="ru-RU"/>
        </w:rPr>
        <w:lastRenderedPageBreak/>
        <w:t>Правила встречи Деда Мороза</w:t>
      </w:r>
      <w:r w:rsidR="00D443E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254107" w:rsidRPr="00D443E9" w:rsidRDefault="00FE6E34" w:rsidP="00A04B5F">
      <w:pPr>
        <w:spacing w:before="100" w:beforeAutospacing="1" w:after="100" w:afterAutospacing="1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E6E34">
        <w:rPr>
          <w:rFonts w:eastAsia="Times New Roman" w:cs="Times New Roman"/>
          <w:sz w:val="24"/>
          <w:szCs w:val="24"/>
          <w:lang w:eastAsia="ru-RU"/>
        </w:rPr>
        <w:t xml:space="preserve"> К встрече с Дедом Морозом ребенок должен быть психологически готов. </w:t>
      </w:r>
      <w:r w:rsidRPr="00FE6E34">
        <w:rPr>
          <w:rFonts w:eastAsia="Times New Roman" w:cs="Times New Roman"/>
          <w:sz w:val="24"/>
          <w:szCs w:val="24"/>
          <w:lang w:eastAsia="ru-RU"/>
        </w:rPr>
        <w:br/>
        <w:t>Дед Мороз — персонаж волшебного мира, волшебной сказки. Значит, ребенок уже должен иметь доступ в сказочный мир. Это становится возможным тогда, когда детское воображение уже проявляет себя, когда малыш уже научается играть с игрушками в сюжетные игры — не просто складывать пирамидки и стучать кубиком о кубик, а сооружать постройки, организовывать жизнь кукол и слушать волшебные сказки. То есть в возрасте около четырех лет. «С четырех до шести» дети верят в Деда Мороза, ждут его, вступают при встрече в контакт, выстраивают с ним игровые отношения. Индивидуальные границы готовности, конечно, могут колебаться. И некоторые малыши с удовольствием приветствуют новогоднего</w:t>
      </w:r>
      <w:r w:rsidR="00EF4398">
        <w:rPr>
          <w:rFonts w:eastAsia="Times New Roman" w:cs="Times New Roman"/>
          <w:sz w:val="24"/>
          <w:szCs w:val="24"/>
          <w:lang w:eastAsia="ru-RU"/>
        </w:rPr>
        <w:t xml:space="preserve"> гостя и в три с половиной год</w:t>
      </w:r>
      <w:r w:rsidRPr="00FE6E34">
        <w:rPr>
          <w:rFonts w:eastAsia="Times New Roman" w:cs="Times New Roman"/>
          <w:sz w:val="24"/>
          <w:szCs w:val="24"/>
          <w:lang w:eastAsia="ru-RU"/>
        </w:rPr>
        <w:t xml:space="preserve">а — особенно, если они смелы и не боятся вступать в контакт с </w:t>
      </w:r>
      <w:proofErr w:type="gramStart"/>
      <w:r w:rsidRPr="00FE6E34">
        <w:rPr>
          <w:rFonts w:eastAsia="Times New Roman" w:cs="Times New Roman"/>
          <w:sz w:val="24"/>
          <w:szCs w:val="24"/>
          <w:lang w:eastAsia="ru-RU"/>
        </w:rPr>
        <w:t>незнакомыми</w:t>
      </w:r>
      <w:proofErr w:type="gramEnd"/>
      <w:r w:rsidRPr="00FE6E34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25410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54107" w:rsidRDefault="00FE6E34" w:rsidP="00A04B5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6E34">
        <w:rPr>
          <w:rFonts w:eastAsia="Times New Roman" w:cs="Times New Roman"/>
          <w:sz w:val="24"/>
          <w:szCs w:val="24"/>
          <w:lang w:eastAsia="ru-RU"/>
        </w:rPr>
        <w:t xml:space="preserve">По отношению к ребеночку </w:t>
      </w:r>
      <w:proofErr w:type="gramStart"/>
      <w:r w:rsidRPr="00FE6E34">
        <w:rPr>
          <w:rFonts w:eastAsia="Times New Roman" w:cs="Times New Roman"/>
          <w:sz w:val="24"/>
          <w:szCs w:val="24"/>
          <w:lang w:eastAsia="ru-RU"/>
        </w:rPr>
        <w:t>более младшего</w:t>
      </w:r>
      <w:proofErr w:type="gramEnd"/>
      <w:r w:rsidRPr="00FE6E34">
        <w:rPr>
          <w:rFonts w:eastAsia="Times New Roman" w:cs="Times New Roman"/>
          <w:sz w:val="24"/>
          <w:szCs w:val="24"/>
          <w:lang w:eastAsia="ru-RU"/>
        </w:rPr>
        <w:t xml:space="preserve"> возраста (к примеру, двухлетнего) появление Деда Мороза не может являться обязательной и желаемой составляющей праздника. Дед Мороз для </w:t>
      </w:r>
      <w:proofErr w:type="gramStart"/>
      <w:r w:rsidRPr="00FE6E34">
        <w:rPr>
          <w:rFonts w:eastAsia="Times New Roman" w:cs="Times New Roman"/>
          <w:sz w:val="24"/>
          <w:szCs w:val="24"/>
          <w:lang w:eastAsia="ru-RU"/>
        </w:rPr>
        <w:t>него</w:t>
      </w:r>
      <w:proofErr w:type="gramEnd"/>
      <w:r w:rsidRPr="00FE6E34">
        <w:rPr>
          <w:rFonts w:eastAsia="Times New Roman" w:cs="Times New Roman"/>
          <w:sz w:val="24"/>
          <w:szCs w:val="24"/>
          <w:lang w:eastAsia="ru-RU"/>
        </w:rPr>
        <w:t xml:space="preserve"> прежде всего чужой, незнакомый взрослый. И он может сильно напугать малыша — особенно, если явится во всем своем громогласном великолепии и постукивая палкой.</w:t>
      </w:r>
      <w:r w:rsidRPr="00FE6E34">
        <w:rPr>
          <w:rFonts w:eastAsia="Times New Roman" w:cs="Times New Roman"/>
          <w:sz w:val="24"/>
          <w:szCs w:val="24"/>
          <w:lang w:eastAsia="ru-RU"/>
        </w:rPr>
        <w:br/>
        <w:t>В силу возрастных особенностей гораздо больший интерес для двухлетки представляет елка — ее игрушки и огоньки, манипуляции с развешиванием гирлянд и с кнопкой зажигания. Это можно «сценично» обставить: в определенный</w:t>
      </w:r>
      <w:r w:rsidR="00254107">
        <w:rPr>
          <w:rFonts w:eastAsia="Times New Roman" w:cs="Times New Roman"/>
          <w:sz w:val="24"/>
          <w:szCs w:val="24"/>
          <w:lang w:eastAsia="ru-RU"/>
        </w:rPr>
        <w:t xml:space="preserve"> момент подвести малыша к елочке</w:t>
      </w:r>
      <w:r w:rsidRPr="00FE6E34">
        <w:rPr>
          <w:rFonts w:eastAsia="Times New Roman" w:cs="Times New Roman"/>
          <w:sz w:val="24"/>
          <w:szCs w:val="24"/>
          <w:lang w:eastAsia="ru-RU"/>
        </w:rPr>
        <w:t>, сказать вместе с ним волшебные слова и предложить нажать заветную кнопочку. Елочка загорелась — это уже чудо! Потом можно выйти за дверь и «обнаружить» там подарок, оставленный Дедом Морозом. Слова «Дед Мороз» могут и должны звучать: это заброс в будущее, обозначение перспективы. В невидимом своем обличье новогодни</w:t>
      </w:r>
      <w:r w:rsidR="00CF7A18">
        <w:rPr>
          <w:rFonts w:eastAsia="Times New Roman" w:cs="Times New Roman"/>
          <w:sz w:val="24"/>
          <w:szCs w:val="24"/>
          <w:lang w:eastAsia="ru-RU"/>
        </w:rPr>
        <w:t>й волшебник принесет малышу</w:t>
      </w:r>
      <w:r w:rsidRPr="00FE6E34">
        <w:rPr>
          <w:rFonts w:eastAsia="Times New Roman" w:cs="Times New Roman"/>
          <w:sz w:val="24"/>
          <w:szCs w:val="24"/>
          <w:lang w:eastAsia="ru-RU"/>
        </w:rPr>
        <w:t xml:space="preserve"> не меньше пользы, чем в «натуральном» виде. </w:t>
      </w:r>
    </w:p>
    <w:p w:rsidR="00FE6E34" w:rsidRPr="00FE6E34" w:rsidRDefault="00FE6E34" w:rsidP="00A04B5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6E34">
        <w:rPr>
          <w:rFonts w:eastAsia="Times New Roman" w:cs="Times New Roman"/>
          <w:sz w:val="24"/>
          <w:szCs w:val="24"/>
          <w:lang w:eastAsia="ru-RU"/>
        </w:rPr>
        <w:t xml:space="preserve">Иногда родители считают, что без Деда Мороза праздник не состоится. Если эта идея так сильно засела у них в голове, отсутствие Деда Мороза будет ощущаться как потеря, как эмоциональная дыра. Это плохо, поскольку маленький ребенок очень чувствителен к эмоциям взрослых. </w:t>
      </w:r>
      <w:r w:rsidRPr="00FE6E34">
        <w:rPr>
          <w:rFonts w:eastAsia="Times New Roman" w:cs="Times New Roman"/>
          <w:sz w:val="24"/>
          <w:szCs w:val="24"/>
          <w:lang w:eastAsia="ru-RU"/>
        </w:rPr>
        <w:br/>
        <w:t xml:space="preserve">Вы непременно решили показать малышу Деда Мороза? Учтите: этот Дед Мороз не должен совершать никаких резких движений. Лучше, если он вообще будет стоять смирно и молчать. Как в анекдоте. Никаких приветствий хорошо поставленным актерским голосом, никаких песен и плясок. Дед Мороз должен притвориться большой куклой, которую можно потрогать за бороду, а на шубе разглядеть звезды и снежинки. То есть в отношении Деда Мороза требуется повторить все те действия, которые вы уже проделали у наряженной елки: ребенку полутора-двух лет удовольствие доставляет «предметная сторона вопроса». До развернутого, самостоятельного, диалогического общения с незнакомым существом он еще не дорос. </w:t>
      </w:r>
    </w:p>
    <w:p w:rsidR="00FE6E34" w:rsidRPr="00FE6E34" w:rsidRDefault="00FE6E34" w:rsidP="00A04B5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6E34">
        <w:rPr>
          <w:rFonts w:eastAsia="Times New Roman" w:cs="Times New Roman"/>
          <w:sz w:val="24"/>
          <w:szCs w:val="24"/>
          <w:lang w:eastAsia="ru-RU"/>
        </w:rPr>
        <w:t xml:space="preserve">Несколько иначе развивается ситуация, если малыш — не первый ребенок в семье, и у него есть старший брат или сестренка, с нетерпением ожидающие Деда Мороза. Поведение и эмоциональные реакции младшего двухлетки во многом определяются реакциями старших. Внутри их общей жизни он невольно оказывается втянутым и в игровое поле, и в предметные манипуляции с некоторым опережением, он копирует их образцы поведения. Поэтому и Деда Мороза </w:t>
      </w:r>
      <w:proofErr w:type="gramStart"/>
      <w:r w:rsidRPr="00FE6E34">
        <w:rPr>
          <w:rFonts w:eastAsia="Times New Roman" w:cs="Times New Roman"/>
          <w:sz w:val="24"/>
          <w:szCs w:val="24"/>
          <w:lang w:eastAsia="ru-RU"/>
        </w:rPr>
        <w:t>он</w:t>
      </w:r>
      <w:proofErr w:type="gramEnd"/>
      <w:r w:rsidRPr="00FE6E34">
        <w:rPr>
          <w:rFonts w:eastAsia="Times New Roman" w:cs="Times New Roman"/>
          <w:sz w:val="24"/>
          <w:szCs w:val="24"/>
          <w:lang w:eastAsia="ru-RU"/>
        </w:rPr>
        <w:t xml:space="preserve"> скорее всего будет воспринимать через призму эмоциональных реакций братьев и сестер. Но, возможно, в момент появления гостя присутствие мамы, папы или другого близкого взрослого, держащего ребенка за руку, не помешает: захочет малыш — подойдет поближе, познакомится. Нет — довольно и того, что посмотрит на происходящее с некоторого расстояния.</w:t>
      </w:r>
    </w:p>
    <w:p w:rsidR="00254107" w:rsidRDefault="00FE6E34" w:rsidP="00A04B5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6E34">
        <w:rPr>
          <w:rFonts w:eastAsia="Times New Roman" w:cs="Times New Roman"/>
          <w:sz w:val="24"/>
          <w:szCs w:val="24"/>
          <w:lang w:eastAsia="ru-RU"/>
        </w:rPr>
        <w:lastRenderedPageBreak/>
        <w:t>Ни в коем случае нельзя форсировать «удовольствие» малыша любого возраста от общения с приглашенным Дедом Морозом. Даже если приглашение стоит денег. Может, у взрослого в голове и существует «программа» оплаченного взаимодействия: поздороваться с Дедом за руку, потрогать бороду, спеть песенку, рассказать стишок, а потом получить из мешка подарок. Но эта «программа» в реальности порой расходится с желаниями и возмож</w:t>
      </w:r>
      <w:r w:rsidR="00254107">
        <w:rPr>
          <w:rFonts w:eastAsia="Times New Roman" w:cs="Times New Roman"/>
          <w:sz w:val="24"/>
          <w:szCs w:val="24"/>
          <w:lang w:eastAsia="ru-RU"/>
        </w:rPr>
        <w:t>ностями ребенка. Если ему страшно</w:t>
      </w:r>
      <w:r w:rsidRPr="00FE6E34">
        <w:rPr>
          <w:rFonts w:eastAsia="Times New Roman" w:cs="Times New Roman"/>
          <w:sz w:val="24"/>
          <w:szCs w:val="24"/>
          <w:lang w:eastAsia="ru-RU"/>
        </w:rPr>
        <w:t xml:space="preserve">, неловко, некомфортно, ни в коем случае нельзя настаивать на своем, уговаривать, подталкивать в объятия к Деду Морозу. Никакой радости это не доставит. </w:t>
      </w:r>
      <w:r w:rsidRPr="00FE6E34">
        <w:rPr>
          <w:rFonts w:eastAsia="Times New Roman" w:cs="Times New Roman"/>
          <w:sz w:val="24"/>
          <w:szCs w:val="24"/>
          <w:lang w:eastAsia="ru-RU"/>
        </w:rPr>
        <w:br/>
        <w:t xml:space="preserve">И если сегодня малыш предпочитает общаться с Дедом Морозом на «дистанции», пусть так и будет. </w:t>
      </w:r>
      <w:r w:rsidR="0025410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83956" w:rsidRPr="00254107" w:rsidRDefault="00983956" w:rsidP="001B4257">
      <w:pPr>
        <w:spacing w:before="100" w:beforeAutospacing="1" w:after="100" w:afterAutospacing="1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r w:rsidRPr="00254107">
        <w:rPr>
          <w:rStyle w:val="c2"/>
          <w:b/>
          <w:color w:val="FF0000"/>
        </w:rPr>
        <w:t>Есть на свете Дед Мороз!?</w:t>
      </w:r>
    </w:p>
    <w:p w:rsidR="00983956" w:rsidRDefault="00983956" w:rsidP="00A04B5F">
      <w:pPr>
        <w:pStyle w:val="c0"/>
        <w:jc w:val="both"/>
      </w:pPr>
      <w:r>
        <w:rPr>
          <w:rStyle w:val="c2"/>
        </w:rPr>
        <w:t>   У каждого из нас Новогодние праздники связаны с идущим из детства ожиданием чуда. И что делать, если ваш ребенок, уже не совсем малыш, но еще и не достаточно взрослый, чтоб расстаться с чудесами, усомнился в существовании Деда Мороза: стоит поддерживать веру или сразу сказать правду?</w:t>
      </w:r>
    </w:p>
    <w:p w:rsidR="00D443E9" w:rsidRDefault="00983956" w:rsidP="00A04B5F">
      <w:pPr>
        <w:pStyle w:val="c0"/>
        <w:jc w:val="both"/>
      </w:pPr>
      <w:r>
        <w:rPr>
          <w:rStyle w:val="c2"/>
        </w:rPr>
        <w:t>  Если ребенку нет еще  и семи  лет, не торопитесь  сразу подтверждать его сомнения. Ведь чем позже ребенок узнает, что волшебного дедушки не существует, тем лучше. Вера в Деда Мороза – это вера в чудо, а детство это время сказок и чудес. Пусть ваш ребенок подольше искренне верит  в волшебство новогодних праздников  и сохранит это ощущение  на всю оставшуюся жизнь. Способность верить в чудо  позволит и во взрослом возрасте легче справляться с трудными жизненными ситуациями, а также удержит от необдуманных фатальных поступков.  Еще Дед Мороз  - это воплощение веселья, добра, щедрости, заботы. Он один успевает дарить подарки детям по всей Земле и никого не забывает! Это положительно влияет на развитие эмоционального мира ребенка. Вера в такого героя в детстве, дает шанс во взрослой жизни быть внимательным, добрым, бескорыстным человеком. Также новогодние чудеса дают ребенку пищу для фантазии, что в свою очередь способствуют развитию творческого воображения.  Даже если ребенок уже уверен, что Деда Мороза не существует можно рассказать ему легенду о Николае, который жил давным-давно и был очень добрым, помогал детям, делал им подарки. За его добрые дела Николая прозвали Чудотворцем и причислили к лику святых. Эта история даст ребенку понять, что у каждого чуда, есть реальная основа.</w:t>
      </w:r>
      <w:r w:rsidR="00D443E9">
        <w:rPr>
          <w:rStyle w:val="c2"/>
        </w:rPr>
        <w:t xml:space="preserve"> </w:t>
      </w:r>
      <w:r>
        <w:rPr>
          <w:rStyle w:val="c2"/>
        </w:rPr>
        <w:t>Конечно, только родители могут решить, стоит или не стоит говорить ребенку, что Деда Мороза не существует, но именно эта вера из детства подарила нам массу положительных эмоций тогда и заставляет трепетно относиться к новогодним праздникам сейчас</w:t>
      </w:r>
      <w:r w:rsidR="00254107">
        <w:rPr>
          <w:rStyle w:val="c2"/>
        </w:rPr>
        <w:t>.</w:t>
      </w:r>
    </w:p>
    <w:p w:rsidR="00D443E9" w:rsidRPr="00D443E9" w:rsidRDefault="00D443E9" w:rsidP="00D443E9">
      <w:pPr>
        <w:tabs>
          <w:tab w:val="left" w:pos="3416"/>
        </w:tabs>
        <w:rPr>
          <w:lang w:eastAsia="ru-RU"/>
        </w:rPr>
      </w:pPr>
      <w:r w:rsidRPr="00D443E9">
        <w:rPr>
          <w:noProof/>
          <w:lang w:eastAsia="ru-RU"/>
        </w:rPr>
        <w:drawing>
          <wp:inline distT="0" distB="0" distL="0" distR="0">
            <wp:extent cx="3029036" cy="2009553"/>
            <wp:effectExtent l="19050" t="0" r="0" b="0"/>
            <wp:docPr id="11" name="Рисунок 4" descr="https://klike.net/uploads/posts/2019-03/155306933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ike.net/uploads/posts/2019-03/1553069331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494" cy="200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43E9" w:rsidRPr="00453756" w:rsidRDefault="00453756" w:rsidP="00934879">
      <w:pPr>
        <w:ind w:firstLine="708"/>
        <w:rPr>
          <w:lang w:eastAsia="ru-RU"/>
        </w:rPr>
      </w:pPr>
      <w:r>
        <w:rPr>
          <w:noProof/>
          <w:lang w:eastAsia="ru-RU"/>
        </w:rPr>
        <w:t xml:space="preserve">                                          Составитель: педагог-психолог Медведева Г.А.</w:t>
      </w:r>
    </w:p>
    <w:sectPr w:rsidR="00D443E9" w:rsidRPr="0045375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2C" w:rsidRDefault="00F7502C" w:rsidP="00D443E9">
      <w:pPr>
        <w:spacing w:after="0"/>
      </w:pPr>
      <w:r>
        <w:separator/>
      </w:r>
    </w:p>
  </w:endnote>
  <w:endnote w:type="continuationSeparator" w:id="0">
    <w:p w:rsidR="00F7502C" w:rsidRDefault="00F7502C" w:rsidP="00D443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Bahnschrift SemiCondensed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2C" w:rsidRDefault="00F7502C" w:rsidP="00D443E9">
      <w:pPr>
        <w:spacing w:after="0"/>
      </w:pPr>
      <w:r>
        <w:separator/>
      </w:r>
    </w:p>
  </w:footnote>
  <w:footnote w:type="continuationSeparator" w:id="0">
    <w:p w:rsidR="00F7502C" w:rsidRDefault="00F7502C" w:rsidP="00D443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15A"/>
    <w:rsid w:val="001B4257"/>
    <w:rsid w:val="00254107"/>
    <w:rsid w:val="002F57DE"/>
    <w:rsid w:val="003A7F58"/>
    <w:rsid w:val="00453756"/>
    <w:rsid w:val="004A715A"/>
    <w:rsid w:val="0062506A"/>
    <w:rsid w:val="00687154"/>
    <w:rsid w:val="006C0B77"/>
    <w:rsid w:val="00746BCA"/>
    <w:rsid w:val="008242FF"/>
    <w:rsid w:val="00870751"/>
    <w:rsid w:val="00922C48"/>
    <w:rsid w:val="00933208"/>
    <w:rsid w:val="00934879"/>
    <w:rsid w:val="00983956"/>
    <w:rsid w:val="00A04B5F"/>
    <w:rsid w:val="00B915B7"/>
    <w:rsid w:val="00CF7A18"/>
    <w:rsid w:val="00D443E9"/>
    <w:rsid w:val="00DA62C7"/>
    <w:rsid w:val="00E72F50"/>
    <w:rsid w:val="00EA59DF"/>
    <w:rsid w:val="00EE4070"/>
    <w:rsid w:val="00EF4398"/>
    <w:rsid w:val="00F12C76"/>
    <w:rsid w:val="00F7502C"/>
    <w:rsid w:val="00F826DE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8395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3956"/>
  </w:style>
  <w:style w:type="paragraph" w:customStyle="1" w:styleId="c1">
    <w:name w:val="c1"/>
    <w:basedOn w:val="a"/>
    <w:rsid w:val="00FE6E3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E6E34"/>
  </w:style>
  <w:style w:type="character" w:customStyle="1" w:styleId="c5">
    <w:name w:val="c5"/>
    <w:basedOn w:val="a0"/>
    <w:rsid w:val="00FE6E34"/>
  </w:style>
  <w:style w:type="character" w:customStyle="1" w:styleId="c7">
    <w:name w:val="c7"/>
    <w:basedOn w:val="a0"/>
    <w:rsid w:val="00FE6E34"/>
  </w:style>
  <w:style w:type="character" w:customStyle="1" w:styleId="c4">
    <w:name w:val="c4"/>
    <w:basedOn w:val="a0"/>
    <w:rsid w:val="00FE6E34"/>
  </w:style>
  <w:style w:type="character" w:customStyle="1" w:styleId="c3">
    <w:name w:val="c3"/>
    <w:basedOn w:val="a0"/>
    <w:rsid w:val="00FE6E34"/>
  </w:style>
  <w:style w:type="paragraph" w:styleId="a3">
    <w:name w:val="Normal (Web)"/>
    <w:basedOn w:val="a"/>
    <w:uiPriority w:val="99"/>
    <w:unhideWhenUsed/>
    <w:rsid w:val="00F826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6DE"/>
    <w:rPr>
      <w:b/>
      <w:bCs/>
    </w:rPr>
  </w:style>
  <w:style w:type="character" w:styleId="a5">
    <w:name w:val="Hyperlink"/>
    <w:basedOn w:val="a0"/>
    <w:uiPriority w:val="99"/>
    <w:unhideWhenUsed/>
    <w:rsid w:val="0093320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3208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2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43E9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43E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D443E9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43E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</cp:lastModifiedBy>
  <cp:revision>6</cp:revision>
  <dcterms:created xsi:type="dcterms:W3CDTF">2021-12-29T17:26:00Z</dcterms:created>
  <dcterms:modified xsi:type="dcterms:W3CDTF">2021-12-30T05:32:00Z</dcterms:modified>
</cp:coreProperties>
</file>