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02" w:rsidRPr="00581F02" w:rsidRDefault="00581F02" w:rsidP="0058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F02"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мероприятий, посвященный</w:t>
      </w:r>
    </w:p>
    <w:p w:rsidR="00581F02" w:rsidRDefault="00581F02" w:rsidP="0058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F02">
        <w:rPr>
          <w:rFonts w:ascii="Times New Roman" w:eastAsia="Times New Roman" w:hAnsi="Times New Roman" w:cs="Times New Roman"/>
          <w:b/>
          <w:sz w:val="32"/>
          <w:szCs w:val="32"/>
        </w:rPr>
        <w:t>Неделе и дню (7 апреля) здоровья.</w:t>
      </w:r>
    </w:p>
    <w:p w:rsidR="00581F02" w:rsidRPr="00581F02" w:rsidRDefault="00581F02" w:rsidP="00581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81F02" w:rsidRPr="00581F02" w:rsidRDefault="00581F02" w:rsidP="0058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581F02">
        <w:rPr>
          <w:rFonts w:ascii="Times New Roman" w:eastAsia="Times New Roman" w:hAnsi="Times New Roman" w:cs="Times New Roman"/>
          <w:sz w:val="28"/>
        </w:rPr>
        <w:t> Формировать представление у дошкольников о здоровом образе жизни, умение заботиться о своём здоровье.</w:t>
      </w:r>
    </w:p>
    <w:p w:rsidR="00581F02" w:rsidRPr="00581F02" w:rsidRDefault="00581F02" w:rsidP="0058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581F02" w:rsidRPr="00581F02" w:rsidRDefault="00581F02" w:rsidP="0058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81F02">
        <w:rPr>
          <w:rFonts w:ascii="Times New Roman" w:eastAsia="Times New Roman" w:hAnsi="Times New Roman" w:cs="Times New Roman"/>
          <w:sz w:val="28"/>
        </w:rPr>
        <w:t>Пропагандировать здоровый образ жизни.</w:t>
      </w:r>
      <w:r w:rsidRPr="00581F02">
        <w:rPr>
          <w:rFonts w:ascii="Calibri" w:eastAsia="Times New Roman" w:hAnsi="Calibri" w:cs="Times New Roman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81F02">
        <w:rPr>
          <w:rFonts w:ascii="Times New Roman" w:eastAsia="Times New Roman" w:hAnsi="Times New Roman" w:cs="Times New Roman"/>
          <w:sz w:val="28"/>
        </w:rPr>
        <w:t>Подвести к осознанию потребностей ребёнка в знаниях о себе и о своём здоровье.</w:t>
      </w:r>
      <w:r w:rsidRPr="00581F02">
        <w:rPr>
          <w:rFonts w:ascii="Calibri" w:eastAsia="Times New Roman" w:hAnsi="Calibri" w:cs="Times New Roman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81F02">
        <w:rPr>
          <w:rFonts w:ascii="Times New Roman" w:eastAsia="Times New Roman" w:hAnsi="Times New Roman" w:cs="Times New Roman"/>
          <w:sz w:val="28"/>
        </w:rPr>
        <w:t>Учить детей оценивать и прогнозировать своё здоровье.</w:t>
      </w:r>
    </w:p>
    <w:p w:rsidR="00581F02" w:rsidRPr="00581F02" w:rsidRDefault="00581F02" w:rsidP="0058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81F02">
        <w:rPr>
          <w:rFonts w:ascii="Times New Roman" w:eastAsia="Times New Roman" w:hAnsi="Times New Roman" w:cs="Times New Roman"/>
          <w:sz w:val="28"/>
        </w:rPr>
        <w:t xml:space="preserve">Формировать навыки ухода за телом, создавать условия для закаливания, выработать стойкую привычку к </w:t>
      </w:r>
      <w:proofErr w:type="spellStart"/>
      <w:r w:rsidRPr="00581F02">
        <w:rPr>
          <w:rFonts w:ascii="Times New Roman" w:eastAsia="Times New Roman" w:hAnsi="Times New Roman" w:cs="Times New Roman"/>
          <w:sz w:val="28"/>
        </w:rPr>
        <w:t>самомассажу</w:t>
      </w:r>
      <w:proofErr w:type="spellEnd"/>
      <w:r w:rsidRPr="00581F02">
        <w:rPr>
          <w:rFonts w:ascii="Times New Roman" w:eastAsia="Times New Roman" w:hAnsi="Times New Roman" w:cs="Times New Roman"/>
          <w:sz w:val="28"/>
        </w:rPr>
        <w:t>;</w:t>
      </w:r>
    </w:p>
    <w:p w:rsidR="00581F02" w:rsidRPr="00581F02" w:rsidRDefault="00581F02" w:rsidP="0058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581F02">
        <w:rPr>
          <w:rFonts w:ascii="Times New Roman" w:eastAsia="Times New Roman" w:hAnsi="Times New Roman" w:cs="Times New Roman"/>
          <w:sz w:val="28"/>
        </w:rPr>
        <w:t>Рассказать детям о витаминах и полезных продуктах.</w:t>
      </w:r>
      <w:r w:rsidRPr="00581F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782" w:type="dxa"/>
        <w:tblCellMar>
          <w:left w:w="0" w:type="dxa"/>
          <w:right w:w="0" w:type="dxa"/>
        </w:tblCellMar>
        <w:tblLook w:val="04A0"/>
      </w:tblPr>
      <w:tblGrid>
        <w:gridCol w:w="1590"/>
        <w:gridCol w:w="503"/>
        <w:gridCol w:w="5103"/>
        <w:gridCol w:w="2586"/>
      </w:tblGrid>
      <w:tr w:rsidR="00581F02" w:rsidRPr="00581F02" w:rsidTr="00581F02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25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</w:tr>
      <w:tr w:rsidR="00581F02" w:rsidRPr="00581F02" w:rsidTr="00581F02">
        <w:tc>
          <w:tcPr>
            <w:tcW w:w="15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Экскурсия с детьми в медицинский кабинет.</w:t>
            </w:r>
          </w:p>
          <w:p w:rsidR="00581F02" w:rsidRPr="00581F02" w:rsidRDefault="00581F02" w:rsidP="00581F0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Экскурсия в прачечную детского сада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мультфильмы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«Добрый доктор стоматолог», «Песенка про зубки»</w:t>
            </w:r>
          </w:p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физкультминутки 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  <w:p w:rsidR="00581F02" w:rsidRPr="00581F02" w:rsidRDefault="00581F02" w:rsidP="00581F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«Помоги Зайке выздороветь»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581F02" w:rsidRPr="00581F02" w:rsidTr="00581F02">
        <w:tc>
          <w:tcPr>
            <w:tcW w:w="15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Занятие-беседа с использованием видео презентации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«Виды спорта»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развлечение </w:t>
            </w:r>
          </w:p>
          <w:p w:rsidR="00581F02" w:rsidRPr="00581F02" w:rsidRDefault="00581F02" w:rsidP="00581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«Чистота для здоровья нам нужна»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581F02" w:rsidRPr="00581F02" w:rsidTr="00581F02">
        <w:tc>
          <w:tcPr>
            <w:tcW w:w="15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мультфильм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«Полезные овощи»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мл, II мл, </w:t>
            </w: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из серии </w:t>
            </w:r>
            <w:proofErr w:type="spell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«Личная гигиена», «Ёжик и здоровье»</w:t>
            </w:r>
          </w:p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Зарядка «</w:t>
            </w:r>
            <w:proofErr w:type="spellStart"/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Кукутику</w:t>
            </w:r>
            <w:proofErr w:type="spellEnd"/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  <w:p w:rsidR="00581F02" w:rsidRPr="00581F02" w:rsidRDefault="00581F02" w:rsidP="00581F0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развлечение </w:t>
            </w:r>
          </w:p>
          <w:p w:rsidR="00581F02" w:rsidRPr="00581F02" w:rsidRDefault="00581F02" w:rsidP="00581F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«Путешествие в страну Здравия»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</w:tr>
      <w:tr w:rsidR="00581F02" w:rsidRPr="00581F02" w:rsidTr="00581F02">
        <w:tc>
          <w:tcPr>
            <w:tcW w:w="15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Занятия-беседа</w:t>
            </w:r>
            <w:proofErr w:type="spellEnd"/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«Витамины я люблю – быть здоровым я хочу!»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Мультфильм 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 правильном питании»</w:t>
            </w:r>
          </w:p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развлечение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«Жить здорово»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581F02" w:rsidRPr="00581F02" w:rsidTr="00581F02">
        <w:tc>
          <w:tcPr>
            <w:tcW w:w="15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развлечение</w:t>
            </w:r>
          </w:p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«Жить здорово»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подготовительная группа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родителями: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Потешки</w:t>
            </w:r>
            <w:proofErr w:type="spellEnd"/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гигиене»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для родителей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«Собери пословицы о здоровье»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 для родителей  Загадки о средствах личной гигиене с иллюстрациями.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 для родителей Загадки об овощах и фруктах с иллюстрациями.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</w:t>
            </w:r>
            <w:r w:rsidRPr="00581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«Витамины и полезные продукты»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группы</w:t>
            </w:r>
          </w:p>
        </w:tc>
      </w:tr>
      <w:tr w:rsidR="00581F02" w:rsidRPr="00581F02" w:rsidTr="00581F02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F02" w:rsidRPr="00581F02" w:rsidRDefault="00581F02" w:rsidP="0058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3C68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стенгазеты </w:t>
            </w:r>
            <w:r w:rsidRPr="0058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 и дома и в саду с физкультурою дружу»</w:t>
            </w:r>
          </w:p>
        </w:tc>
        <w:tc>
          <w:tcPr>
            <w:tcW w:w="25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2" w:rsidRPr="00581F02" w:rsidRDefault="00581F02" w:rsidP="00581F02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581F0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подготовительные группы</w:t>
            </w:r>
          </w:p>
        </w:tc>
      </w:tr>
    </w:tbl>
    <w:p w:rsidR="00581F02" w:rsidRPr="00581F02" w:rsidRDefault="00581F02" w:rsidP="0058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4"/>
          <w:szCs w:val="24"/>
        </w:rPr>
        <w:t>Ежедневно: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Чтение художественной литературы: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К. Чуковский «Доктор Айболит», «</w:t>
      </w:r>
      <w:proofErr w:type="spellStart"/>
      <w:r w:rsidRPr="00581F02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581F0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581F02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горе»;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F02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«Девочка чумазая»;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F02">
        <w:rPr>
          <w:rFonts w:ascii="Times New Roman" w:eastAsia="Times New Roman" w:hAnsi="Times New Roman" w:cs="Times New Roman"/>
          <w:sz w:val="24"/>
          <w:szCs w:val="24"/>
        </w:rPr>
        <w:t>Ю.Тувим</w:t>
      </w:r>
      <w:proofErr w:type="spell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«Овощи»;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Е.Пермяк «Про нос и язык»;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К.Кузнецов «Замарашка»;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В. Маяковский «Что такое хорошо, что такое плохо»;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Д.Минеева «Почему у мышонка заболел живот?»;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1F02">
        <w:rPr>
          <w:rFonts w:ascii="Times New Roman" w:eastAsia="Times New Roman" w:hAnsi="Times New Roman" w:cs="Times New Roman"/>
          <w:sz w:val="24"/>
          <w:szCs w:val="24"/>
        </w:rPr>
        <w:t>Ю.Кислицина</w:t>
      </w:r>
      <w:proofErr w:type="spell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«Как Ваня чистым стал»;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К.Паустовский «Теплый хлеб»</w:t>
      </w:r>
      <w:proofErr w:type="gramStart"/>
      <w:r w:rsidRPr="00581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1F0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Чтение и разучивание стихотворений из книг: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Лучшая книга малыша;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«Большая книга правил поведения»;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«Учимся чистить зубки»;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М. Манакова «Надо, надо умываться»;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Н. Мигунова «Аккуратным надо быть»;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Н. Никитина «На зарядку становись», «Соблюдаем чистоту», «Перед едой </w:t>
      </w:r>
      <w:proofErr w:type="gramStart"/>
      <w:r w:rsidRPr="00581F02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581F02">
        <w:rPr>
          <w:rFonts w:ascii="Times New Roman" w:eastAsia="Times New Roman" w:hAnsi="Times New Roman" w:cs="Times New Roman"/>
          <w:sz w:val="24"/>
          <w:szCs w:val="24"/>
        </w:rPr>
        <w:t xml:space="preserve"> руки с мылом», «Не ходи в мокрой одежде», «Береги игрушки», «Старайся выглядеть опрятно».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Сюжетно-ролевые игры</w:t>
      </w:r>
      <w:r w:rsidRPr="00581F0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581F02">
        <w:rPr>
          <w:rFonts w:ascii="Times New Roman" w:eastAsia="Times New Roman" w:hAnsi="Times New Roman" w:cs="Times New Roman"/>
          <w:sz w:val="24"/>
          <w:szCs w:val="24"/>
        </w:rPr>
        <w:t> «Больница», «Ветеринарная лечебница», «Парикмахерская», Магазин продуктов, Семья», «Аптека».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«Здравствуй, игра!» подвижные игры с детьми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Найди свой цвет», «С кочки на кочку», «Зайцы и волк».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 «Найди себе пару», «Скок-поскок», «Мы веселые ребята».</w:t>
      </w:r>
    </w:p>
    <w:p w:rsidR="00581F02" w:rsidRPr="00581F02" w:rsidRDefault="00581F02" w:rsidP="00581F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02">
        <w:rPr>
          <w:rFonts w:ascii="Times New Roman" w:eastAsia="Times New Roman" w:hAnsi="Times New Roman" w:cs="Times New Roman"/>
          <w:sz w:val="24"/>
          <w:szCs w:val="24"/>
        </w:rPr>
        <w:t>«Мышеловка», «Охотники и зайцы», «Караси и щука».</w:t>
      </w:r>
    </w:p>
    <w:p w:rsidR="00415861" w:rsidRDefault="00415861"/>
    <w:sectPr w:rsidR="0041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02"/>
    <w:rsid w:val="003C6895"/>
    <w:rsid w:val="00415861"/>
    <w:rsid w:val="005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F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3">
    <w:name w:val="c3"/>
    <w:basedOn w:val="a"/>
    <w:rsid w:val="0058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81F02"/>
  </w:style>
  <w:style w:type="character" w:customStyle="1" w:styleId="c1">
    <w:name w:val="c1"/>
    <w:basedOn w:val="a0"/>
    <w:rsid w:val="00581F02"/>
  </w:style>
  <w:style w:type="paragraph" w:customStyle="1" w:styleId="c39">
    <w:name w:val="c39"/>
    <w:basedOn w:val="a"/>
    <w:rsid w:val="0058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81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NNNN</dc:creator>
  <cp:keywords/>
  <dc:description/>
  <cp:lastModifiedBy>NNNN</cp:lastModifiedBy>
  <cp:revision>2</cp:revision>
  <dcterms:created xsi:type="dcterms:W3CDTF">2023-04-03T13:13:00Z</dcterms:created>
  <dcterms:modified xsi:type="dcterms:W3CDTF">2023-04-03T13:28:00Z</dcterms:modified>
</cp:coreProperties>
</file>